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62D1" w:rsidRDefault="00146584">
      <w:r>
        <w:rPr>
          <w:noProof/>
          <w:lang w:eastAsia="es-CO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2978785</wp:posOffset>
                </wp:positionV>
                <wp:extent cx="5783580" cy="1577340"/>
                <wp:effectExtent l="0" t="0" r="26670" b="22860"/>
                <wp:wrapNone/>
                <wp:docPr id="5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83580" cy="1577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536E24" id="Rectángulo 5" o:spid="_x0000_s1026" style="position:absolute;margin-left:404.2pt;margin-top:234.55pt;width:455.4pt;height:124.2pt;z-index:25165926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" filled="f" strokecolor="black [3213]" strokeweight="1pt">
                <w10:wrap anchorx="margin"/>
              </v:rect>
            </w:pict>
          </mc:Fallback>
        </mc:AlternateContent>
      </w:r>
      <w:r w:rsidR="000862D1" w:rsidRPr="000862D1">
        <w:drawing>
          <wp:inline distT="0" distB="0" distL="0" distR="0" wp14:anchorId="18959EC2" wp14:editId="4CBE4CFE">
            <wp:extent cx="2281042" cy="2819400"/>
            <wp:effectExtent l="0" t="0" r="508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95341" cy="2837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62D1" w:rsidRPr="000862D1">
        <w:rPr>
          <w:highlight w:val="yellow"/>
        </w:rPr>
        <w:t>De acuerdo</w:t>
      </w:r>
    </w:p>
    <w:p w:rsidR="000862D1" w:rsidRDefault="000862D1" w:rsidP="000862D1">
      <w:r>
        <w:t>Tu voz cuenta. Tu experiencia también.</w:t>
      </w:r>
    </w:p>
    <w:p w:rsidR="000862D1" w:rsidRDefault="000862D1" w:rsidP="000862D1">
      <w:r>
        <w:t>Con el Nuevo Marco Tarifario de Acueducto y Alcantarillado para</w:t>
      </w:r>
      <w:r>
        <w:t xml:space="preserve"> </w:t>
      </w:r>
      <w:r>
        <w:t xml:space="preserve">Grandes Prestadores, la satisfacción de los usuarios </w:t>
      </w:r>
      <w:r w:rsidRPr="000862D1">
        <w:rPr>
          <w:strike/>
          <w:color w:val="FF0000"/>
        </w:rPr>
        <w:t>se convierte</w:t>
      </w:r>
      <w:r>
        <w:rPr>
          <w:strike/>
          <w:color w:val="FF0000"/>
        </w:rPr>
        <w:t xml:space="preserve"> en</w:t>
      </w:r>
      <w:r w:rsidRPr="000862D1">
        <w:rPr>
          <w:strike/>
          <w:color w:val="FF0000"/>
        </w:rPr>
        <w:t xml:space="preserve"> </w:t>
      </w:r>
      <w:r w:rsidRPr="000862D1">
        <w:rPr>
          <w:color w:val="385623" w:themeColor="accent6" w:themeShade="80"/>
        </w:rPr>
        <w:t>es</w:t>
      </w:r>
      <w:r>
        <w:t xml:space="preserve"> un elemento clave para impulsar mejores servicios.</w:t>
      </w:r>
    </w:p>
    <w:p w:rsidR="000862D1" w:rsidRDefault="000862D1" w:rsidP="000862D1">
      <w:r>
        <w:t>Porque escuchar a la ciudadanía también es una forma de regular.</w:t>
      </w:r>
    </w:p>
    <w:p w:rsidR="000862D1" w:rsidRDefault="000862D1" w:rsidP="000862D1">
      <w:r>
        <w:t>#</w:t>
      </w:r>
      <w:proofErr w:type="spellStart"/>
      <w:r>
        <w:t>NMT</w:t>
      </w:r>
      <w:r>
        <w:t>AcueductoyAlcantarilladoGrandes</w:t>
      </w:r>
      <w:r>
        <w:t>Prestadores</w:t>
      </w:r>
      <w:proofErr w:type="spellEnd"/>
      <w:r>
        <w:t xml:space="preserve"> #Regulación</w:t>
      </w:r>
      <w:r>
        <w:t xml:space="preserve"> </w:t>
      </w:r>
      <w:r>
        <w:t>#</w:t>
      </w:r>
      <w:proofErr w:type="spellStart"/>
      <w:r>
        <w:t>ServiciosPúblicos</w:t>
      </w:r>
      <w:proofErr w:type="spellEnd"/>
      <w:r>
        <w:t xml:space="preserve"> </w:t>
      </w:r>
      <w:r>
        <w:t>#</w:t>
      </w:r>
      <w:proofErr w:type="spellStart"/>
      <w:r>
        <w:t>GobiernoDelCambio</w:t>
      </w:r>
      <w:proofErr w:type="spellEnd"/>
      <w:r>
        <w:t xml:space="preserve"> </w:t>
      </w:r>
      <w:r>
        <w:t>#</w:t>
      </w:r>
      <w:proofErr w:type="spellStart"/>
      <w:r>
        <w:t>UsuarioCentroDeLaRegulación</w:t>
      </w:r>
      <w:proofErr w:type="spellEnd"/>
    </w:p>
    <w:p w:rsidR="000862D1" w:rsidRDefault="000862D1" w:rsidP="000862D1"/>
    <w:p w:rsidR="00146584" w:rsidRDefault="00146584" w:rsidP="000862D1">
      <w:r w:rsidRPr="00146584">
        <w:drawing>
          <wp:inline distT="0" distB="0" distL="0" distR="0" wp14:anchorId="669B7B84" wp14:editId="6F523072">
            <wp:extent cx="2606040" cy="3286506"/>
            <wp:effectExtent l="0" t="0" r="3810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31716" cy="3318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31192">
        <w:rPr>
          <w:highlight w:val="yellow"/>
        </w:rPr>
        <w:t>De acuerdo</w:t>
      </w:r>
    </w:p>
    <w:p w:rsidR="00146584" w:rsidRDefault="00146584" w:rsidP="000862D1">
      <w:r w:rsidRPr="00146584">
        <w:lastRenderedPageBreak/>
        <w:drawing>
          <wp:inline distT="0" distB="0" distL="0" distR="0" wp14:anchorId="0216A53E" wp14:editId="155BA35F">
            <wp:extent cx="2603067" cy="3299460"/>
            <wp:effectExtent l="0" t="0" r="698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22052" cy="3323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6584" w:rsidRDefault="00146584" w:rsidP="000862D1">
      <w:r>
        <w:t>Se recomienda el siguiente ajuste:</w:t>
      </w:r>
    </w:p>
    <w:p w:rsidR="000862D1" w:rsidRDefault="00146584" w:rsidP="000862D1">
      <w:r>
        <w:t xml:space="preserve">Se reconocen las Inversiones Ambientales Adicionales (IAA), incentivando el cuidado de las cuencas, la reforestación y protección de los ecosistemas que nos proveen el agua  </w:t>
      </w:r>
    </w:p>
    <w:p w:rsidR="00D31192" w:rsidRDefault="00D31192" w:rsidP="000862D1">
      <w:r w:rsidRPr="00D31192">
        <w:drawing>
          <wp:inline distT="0" distB="0" distL="0" distR="0" wp14:anchorId="1944F1D0" wp14:editId="3E760507">
            <wp:extent cx="2481003" cy="307086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16963" cy="3115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192" w:rsidRDefault="00D31192" w:rsidP="000862D1">
      <w:r>
        <w:t>Se recomienda la siguiente redacción:</w:t>
      </w:r>
    </w:p>
    <w:p w:rsidR="00D31192" w:rsidRDefault="00D31192" w:rsidP="000862D1">
      <w:r>
        <w:t xml:space="preserve">El Nuevo Marco Tarifario de Acueducto y Alcantarillado adopta una señal </w:t>
      </w:r>
      <w:r w:rsidR="00AB652A">
        <w:t xml:space="preserve">diferenciada y gradual </w:t>
      </w:r>
      <w:r>
        <w:t>para disminuir la presión de los sistemas de acueducto sobre las fuentes hídricas a partir de la aplicación de planes estrictos para la reducción fugas y las conexiones irregulares.</w:t>
      </w:r>
      <w:r w:rsidR="00AB652A">
        <w:t xml:space="preserve"> </w:t>
      </w:r>
    </w:p>
    <w:p w:rsidR="00AB652A" w:rsidRDefault="00AB652A" w:rsidP="00AB652A">
      <w:r>
        <w:rPr>
          <w:noProof/>
          <w:lang w:eastAsia="es-CO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A825E5" wp14:editId="6EC27298">
                <wp:simplePos x="0" y="0"/>
                <wp:positionH relativeFrom="margin">
                  <wp:align>right</wp:align>
                </wp:positionH>
                <wp:positionV relativeFrom="paragraph">
                  <wp:posOffset>-465455</wp:posOffset>
                </wp:positionV>
                <wp:extent cx="5783580" cy="1577340"/>
                <wp:effectExtent l="0" t="0" r="26670" b="22860"/>
                <wp:wrapNone/>
                <wp:docPr id="11" name="Rectángul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83580" cy="1577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5A0BA7" id="Rectángulo 11" o:spid="_x0000_s1026" style="position:absolute;margin-left:404.2pt;margin-top:-36.65pt;width:455.4pt;height:124.2pt;z-index:25166131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" filled="f" strokecolor="black [3213]" strokeweight="1pt">
                <w10:wrap anchorx="margin"/>
              </v:rect>
            </w:pict>
          </mc:Fallback>
        </mc:AlternateContent>
      </w:r>
      <w:r>
        <w:t>La regulación promueve el cuidado de las fuentes hídricas y la reducción de pérdidas de agua, contribuyendo a la sostenibilidad ambiental y al bienestar de las futuras generaciones.</w:t>
      </w:r>
    </w:p>
    <w:p w:rsidR="00AB652A" w:rsidRDefault="00AB652A" w:rsidP="00AB652A">
      <w:r>
        <w:t>#</w:t>
      </w:r>
      <w:proofErr w:type="spellStart"/>
      <w:r>
        <w:t>NMTAcueductoYAlcantarilladoGrandesPrestadores</w:t>
      </w:r>
      <w:proofErr w:type="spellEnd"/>
      <w:r>
        <w:t xml:space="preserve"> #</w:t>
      </w:r>
      <w:proofErr w:type="spellStart"/>
      <w:r>
        <w:t>AguaParaTodos</w:t>
      </w:r>
      <w:proofErr w:type="spellEnd"/>
      <w:r>
        <w:t xml:space="preserve"> </w:t>
      </w:r>
      <w:r>
        <w:t>#Sostenibilidad #</w:t>
      </w:r>
      <w:proofErr w:type="spellStart"/>
      <w:r>
        <w:t>EconomíaCircular</w:t>
      </w:r>
      <w:proofErr w:type="spellEnd"/>
      <w:r>
        <w:t xml:space="preserve"> </w:t>
      </w:r>
      <w:r>
        <w:t>#</w:t>
      </w:r>
      <w:proofErr w:type="spellStart"/>
      <w:r>
        <w:t>GestiónDelAgua</w:t>
      </w:r>
      <w:proofErr w:type="spellEnd"/>
    </w:p>
    <w:p w:rsidR="00AB652A" w:rsidRDefault="00AB652A" w:rsidP="000862D1"/>
    <w:p w:rsidR="00146584" w:rsidRDefault="00146584" w:rsidP="00146584">
      <w:r w:rsidRPr="00146584">
        <w:drawing>
          <wp:inline distT="0" distB="0" distL="0" distR="0" wp14:anchorId="298FDB5D" wp14:editId="0EDF42C0">
            <wp:extent cx="2288506" cy="2887980"/>
            <wp:effectExtent l="0" t="0" r="0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11597" cy="291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46584">
        <w:rPr>
          <w:highlight w:val="yellow"/>
        </w:rPr>
        <w:t>De acuerdo</w:t>
      </w:r>
    </w:p>
    <w:p w:rsidR="00AB652A" w:rsidRDefault="00AB652A" w:rsidP="00146584">
      <w:r w:rsidRPr="00AB652A">
        <w:drawing>
          <wp:inline distT="0" distB="0" distL="0" distR="0" wp14:anchorId="4D1C4F8D" wp14:editId="326E2EF9">
            <wp:extent cx="2277898" cy="2842260"/>
            <wp:effectExtent l="0" t="0" r="825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91069" cy="2858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52A" w:rsidRDefault="00AB652A" w:rsidP="00146584">
      <w:r>
        <w:t>Se recomienda la siguiente redacción:</w:t>
      </w:r>
    </w:p>
    <w:p w:rsidR="00AB652A" w:rsidRDefault="00AB652A" w:rsidP="00146584">
      <w:bookmarkStart w:id="0" w:name="_GoBack"/>
      <w:bookmarkEnd w:id="0"/>
      <w:r w:rsidRPr="00662041">
        <w:t xml:space="preserve">El Nuevo Marco Tarifario (NMT) de Acueducto y Alcantarillado reconoce </w:t>
      </w:r>
      <w:proofErr w:type="spellStart"/>
      <w:r w:rsidRPr="00662041">
        <w:t>e</w:t>
      </w:r>
      <w:proofErr w:type="spellEnd"/>
      <w:r w:rsidRPr="00662041">
        <w:t xml:space="preserve"> incentiva el uso eficiente del agua y la sostenibilidad ambiental</w:t>
      </w:r>
    </w:p>
    <w:p w:rsidR="00AB652A" w:rsidRDefault="00AB652A" w:rsidP="00146584"/>
    <w:p w:rsidR="00E3139A" w:rsidRDefault="00662041" w:rsidP="00146584">
      <w:r w:rsidRPr="00662041">
        <w:lastRenderedPageBreak/>
        <w:drawing>
          <wp:inline distT="0" distB="0" distL="0" distR="0" wp14:anchorId="6D05EFD4" wp14:editId="51433DD9">
            <wp:extent cx="2183485" cy="2697480"/>
            <wp:effectExtent l="0" t="0" r="7620" b="762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95281" cy="271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041" w:rsidRDefault="00662041" w:rsidP="00146584">
      <w:r>
        <w:t>Se recomienda a siguiente redacción:</w:t>
      </w:r>
    </w:p>
    <w:p w:rsidR="00662041" w:rsidRDefault="00662041" w:rsidP="00146584">
      <w:r>
        <w:t>Se fortalece la señal en relación al tratamiento de aguas residuales previo a su vertimiento a los ríos reduciendo la contaminación y protegiendo la salud pública.</w:t>
      </w:r>
    </w:p>
    <w:p w:rsidR="00662041" w:rsidRDefault="00662041" w:rsidP="00662041">
      <w:r w:rsidRPr="00AB652A">
        <w:drawing>
          <wp:inline distT="0" distB="0" distL="0" distR="0" wp14:anchorId="6943C752" wp14:editId="6842725F">
            <wp:extent cx="2695197" cy="3307080"/>
            <wp:effectExtent l="0" t="0" r="0" b="762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01892" cy="331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041" w:rsidRDefault="00662041" w:rsidP="00662041">
      <w:r>
        <w:t>Se recomienda la siguiente redacción:</w:t>
      </w:r>
    </w:p>
    <w:p w:rsidR="00662041" w:rsidRDefault="00662041" w:rsidP="00662041">
      <w:r>
        <w:t>Reúso del agua</w:t>
      </w:r>
    </w:p>
    <w:p w:rsidR="00146584" w:rsidRDefault="00662041" w:rsidP="000862D1">
      <w:r>
        <w:t>Se incentiva a los prestadores a avanzar en el desarrollo de infraestructuras encaminadas al aprovechamiento de agua residual tratada para usos diferentes al consumo humano, promoviendo la protección y el uso responsable del agua potable</w:t>
      </w:r>
      <w:r>
        <w:t>.</w:t>
      </w:r>
    </w:p>
    <w:sectPr w:rsidR="0014658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62D1"/>
    <w:rsid w:val="000862D1"/>
    <w:rsid w:val="00146584"/>
    <w:rsid w:val="00662041"/>
    <w:rsid w:val="00AB652A"/>
    <w:rsid w:val="00D31192"/>
    <w:rsid w:val="00D37AFD"/>
    <w:rsid w:val="00E313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9C8870"/>
  <w15:chartTrackingRefBased/>
  <w15:docId w15:val="{5DAE8539-AE6B-480B-B109-45159D3DAD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4</Pages>
  <Words>301</Words>
  <Characters>1656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2026-07-10T15:56:00Z</dcterms:created>
  <dcterms:modified xsi:type="dcterms:W3CDTF">2026-07-10T17:01:00Z</dcterms:modified>
</cp:coreProperties>
</file>